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AA26A" w14:textId="77777777" w:rsidR="00601413" w:rsidRPr="0035567D" w:rsidRDefault="00601413" w:rsidP="00601413">
      <w:pPr>
        <w:rPr>
          <w:b/>
          <w:bCs/>
        </w:rPr>
      </w:pPr>
      <w:r w:rsidRPr="0035567D">
        <w:rPr>
          <w:b/>
          <w:bCs/>
        </w:rPr>
        <w:t>Consultation Douleur Chronique – Polyclinique de l'Europe</w:t>
      </w:r>
    </w:p>
    <w:p w14:paraId="1F35A8A2" w14:textId="77777777" w:rsidR="00601413" w:rsidRPr="0035567D" w:rsidRDefault="00601413" w:rsidP="00601413">
      <w:r w:rsidRPr="0035567D">
        <w:t>La consultation douleur de la Polyclinique de l'Europe assure la prise en charge des patients souffrant de douleurs chroniques complexes, en lien étroit avec les médecins traitants et les professionnels de santé du territoire.</w:t>
      </w:r>
    </w:p>
    <w:p w14:paraId="68930685" w14:textId="77777777" w:rsidR="00601413" w:rsidRPr="0035567D" w:rsidRDefault="00601413" w:rsidP="00601413">
      <w:r w:rsidRPr="0035567D">
        <w:t>Notre activité comprend notamment :</w:t>
      </w:r>
    </w:p>
    <w:p w14:paraId="6B6E1AF1" w14:textId="77777777" w:rsidR="00601413" w:rsidRPr="0035567D" w:rsidRDefault="00601413" w:rsidP="00601413">
      <w:pPr>
        <w:numPr>
          <w:ilvl w:val="0"/>
          <w:numId w:val="1"/>
        </w:numPr>
      </w:pPr>
      <w:proofErr w:type="gramStart"/>
      <w:r w:rsidRPr="0035567D">
        <w:t>consultations</w:t>
      </w:r>
      <w:proofErr w:type="gramEnd"/>
      <w:r w:rsidRPr="0035567D">
        <w:t xml:space="preserve"> spécialisées d'algologie ; </w:t>
      </w:r>
    </w:p>
    <w:p w14:paraId="7A0C8EB3" w14:textId="77777777" w:rsidR="00601413" w:rsidRPr="0035567D" w:rsidRDefault="00601413" w:rsidP="00601413">
      <w:pPr>
        <w:numPr>
          <w:ilvl w:val="0"/>
          <w:numId w:val="1"/>
        </w:numPr>
      </w:pPr>
      <w:proofErr w:type="gramStart"/>
      <w:r w:rsidRPr="0035567D">
        <w:t>hôpital</w:t>
      </w:r>
      <w:proofErr w:type="gramEnd"/>
      <w:r w:rsidRPr="0035567D">
        <w:t xml:space="preserve"> de jour (</w:t>
      </w:r>
      <w:proofErr w:type="spellStart"/>
      <w:r w:rsidRPr="0035567D">
        <w:t>Qutenza</w:t>
      </w:r>
      <w:proofErr w:type="spellEnd"/>
      <w:r w:rsidRPr="0035567D">
        <w:t xml:space="preserve">®, kétamine, évaluation pluridisciplinaire, éducation thérapeutique, TENS...) ; </w:t>
      </w:r>
    </w:p>
    <w:p w14:paraId="4ECB72AC" w14:textId="77777777" w:rsidR="00601413" w:rsidRPr="0035567D" w:rsidRDefault="00601413" w:rsidP="00601413">
      <w:pPr>
        <w:numPr>
          <w:ilvl w:val="0"/>
          <w:numId w:val="1"/>
        </w:numPr>
      </w:pPr>
      <w:proofErr w:type="gramStart"/>
      <w:r w:rsidRPr="0035567D">
        <w:t>prise</w:t>
      </w:r>
      <w:proofErr w:type="gramEnd"/>
      <w:r w:rsidRPr="0035567D">
        <w:t xml:space="preserve"> en charge des douleurs neuropathiques, musculosquelettiques, cancéreuses et syndromes douloureux complexes. </w:t>
      </w:r>
    </w:p>
    <w:p w14:paraId="7F98B254" w14:textId="77777777" w:rsidR="001A4732" w:rsidRDefault="001A4732"/>
    <w:p w14:paraId="2E4667C2" w14:textId="77777777" w:rsidR="00601413" w:rsidRPr="00601413" w:rsidRDefault="00601413" w:rsidP="00601413">
      <w:pPr>
        <w:rPr>
          <w:b/>
          <w:bCs/>
        </w:rPr>
      </w:pPr>
      <w:r w:rsidRPr="00601413">
        <w:rPr>
          <w:b/>
          <w:bCs/>
        </w:rPr>
        <w:t>Docteur Valentin BILLARD</w:t>
      </w:r>
    </w:p>
    <w:p w14:paraId="205D48FB" w14:textId="2E6FD72B" w:rsidR="00601413" w:rsidRPr="00601413" w:rsidRDefault="00601413">
      <w:pPr>
        <w:rPr>
          <w:b/>
          <w:bCs/>
        </w:rPr>
      </w:pPr>
      <w:r w:rsidRPr="00601413">
        <w:rPr>
          <w:b/>
          <w:bCs/>
        </w:rPr>
        <w:t>Docteur Camille RABASSE-PHILIPPE</w:t>
      </w:r>
    </w:p>
    <w:p w14:paraId="716B1D51" w14:textId="7721D85A" w:rsidR="00601413" w:rsidRDefault="00601413">
      <w:proofErr w:type="spellStart"/>
      <w:r>
        <w:t>Sécrétariat</w:t>
      </w:r>
      <w:proofErr w:type="spellEnd"/>
      <w:r>
        <w:t> : 02 51 16 16 07</w:t>
      </w:r>
    </w:p>
    <w:p w14:paraId="0D109209" w14:textId="7E4BF6EA" w:rsidR="00601413" w:rsidRDefault="00601413">
      <w:r>
        <w:t>Esn.douleur@vivalto-sante.com</w:t>
      </w:r>
    </w:p>
    <w:sectPr w:rsidR="006014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C5571"/>
    <w:multiLevelType w:val="multilevel"/>
    <w:tmpl w:val="40A67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1553716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13"/>
    <w:rsid w:val="0007102E"/>
    <w:rsid w:val="001A4732"/>
    <w:rsid w:val="00601413"/>
    <w:rsid w:val="00FE5E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6211F"/>
  <w15:chartTrackingRefBased/>
  <w15:docId w15:val="{956C59B4-36AC-40EA-87C6-76EF70B12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413"/>
  </w:style>
  <w:style w:type="paragraph" w:styleId="Titre1">
    <w:name w:val="heading 1"/>
    <w:basedOn w:val="Normal"/>
    <w:next w:val="Normal"/>
    <w:link w:val="Titre1Car"/>
    <w:uiPriority w:val="9"/>
    <w:qFormat/>
    <w:rsid w:val="006014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014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0141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0141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0141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0141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0141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0141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0141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41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141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141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141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141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141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141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141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1413"/>
    <w:rPr>
      <w:rFonts w:eastAsiaTheme="majorEastAsia" w:cstheme="majorBidi"/>
      <w:color w:val="272727" w:themeColor="text1" w:themeTint="D8"/>
    </w:rPr>
  </w:style>
  <w:style w:type="paragraph" w:styleId="Titre">
    <w:name w:val="Title"/>
    <w:basedOn w:val="Normal"/>
    <w:next w:val="Normal"/>
    <w:link w:val="TitreCar"/>
    <w:uiPriority w:val="10"/>
    <w:qFormat/>
    <w:rsid w:val="006014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0141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141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0141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1413"/>
    <w:pPr>
      <w:spacing w:before="160"/>
      <w:jc w:val="center"/>
    </w:pPr>
    <w:rPr>
      <w:i/>
      <w:iCs/>
      <w:color w:val="404040" w:themeColor="text1" w:themeTint="BF"/>
    </w:rPr>
  </w:style>
  <w:style w:type="character" w:customStyle="1" w:styleId="CitationCar">
    <w:name w:val="Citation Car"/>
    <w:basedOn w:val="Policepardfaut"/>
    <w:link w:val="Citation"/>
    <w:uiPriority w:val="29"/>
    <w:rsid w:val="00601413"/>
    <w:rPr>
      <w:i/>
      <w:iCs/>
      <w:color w:val="404040" w:themeColor="text1" w:themeTint="BF"/>
    </w:rPr>
  </w:style>
  <w:style w:type="paragraph" w:styleId="Paragraphedeliste">
    <w:name w:val="List Paragraph"/>
    <w:basedOn w:val="Normal"/>
    <w:uiPriority w:val="34"/>
    <w:qFormat/>
    <w:rsid w:val="00601413"/>
    <w:pPr>
      <w:ind w:left="720"/>
      <w:contextualSpacing/>
    </w:pPr>
  </w:style>
  <w:style w:type="character" w:styleId="Accentuationintense">
    <w:name w:val="Intense Emphasis"/>
    <w:basedOn w:val="Policepardfaut"/>
    <w:uiPriority w:val="21"/>
    <w:qFormat/>
    <w:rsid w:val="00601413"/>
    <w:rPr>
      <w:i/>
      <w:iCs/>
      <w:color w:val="0F4761" w:themeColor="accent1" w:themeShade="BF"/>
    </w:rPr>
  </w:style>
  <w:style w:type="paragraph" w:styleId="Citationintense">
    <w:name w:val="Intense Quote"/>
    <w:basedOn w:val="Normal"/>
    <w:next w:val="Normal"/>
    <w:link w:val="CitationintenseCar"/>
    <w:uiPriority w:val="30"/>
    <w:qFormat/>
    <w:rsid w:val="006014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01413"/>
    <w:rPr>
      <w:i/>
      <w:iCs/>
      <w:color w:val="0F4761" w:themeColor="accent1" w:themeShade="BF"/>
    </w:rPr>
  </w:style>
  <w:style w:type="character" w:styleId="Rfrenceintense">
    <w:name w:val="Intense Reference"/>
    <w:basedOn w:val="Policepardfaut"/>
    <w:uiPriority w:val="32"/>
    <w:qFormat/>
    <w:rsid w:val="006014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594</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 Valérie</dc:creator>
  <cp:keywords/>
  <dc:description/>
  <cp:lastModifiedBy>HELIN Valérie</cp:lastModifiedBy>
  <cp:revision>1</cp:revision>
  <dcterms:created xsi:type="dcterms:W3CDTF">2026-07-20T09:57:00Z</dcterms:created>
  <dcterms:modified xsi:type="dcterms:W3CDTF">2026-07-20T10:01:00Z</dcterms:modified>
</cp:coreProperties>
</file>